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70C8E" w14:textId="77777777" w:rsidR="007024DF" w:rsidRPr="00C77670" w:rsidRDefault="007024DF" w:rsidP="007024DF">
      <w:pPr>
        <w:ind w:right="-2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GoBack"/>
      <w:r w:rsidRPr="00C7767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DESENVOLVIMENTO DE ARRANJOS OTIMIZADOS PARA COMPOSIÇÕES DE CARGA GERAL EMPREGANDO MODELAGEM DINÂMICA</w:t>
      </w:r>
    </w:p>
    <w:p w14:paraId="333EEC09" w14:textId="56E47276" w:rsidR="00897DBC" w:rsidRPr="00C77670" w:rsidRDefault="00897DBC" w:rsidP="009B07D0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Descrição</w:t>
      </w:r>
    </w:p>
    <w:p w14:paraId="15080F55" w14:textId="4BF0E0BA" w:rsidR="00CF3AC8" w:rsidRPr="00C77670" w:rsidRDefault="00CF3AC8" w:rsidP="009B07D0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O projeto proverá embasamento técnico e científico para a tomada de decisões pelas ferrovias através de análises sobre otimização da operação</w:t>
      </w:r>
      <w:r w:rsidR="007024DF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. Os estudos incluirão a avaliação do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aumento das velocidades, </w:t>
      </w:r>
      <w:r w:rsidR="007024DF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composições longas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 distribuição de carga, efeitos </w:t>
      </w:r>
      <w:r w:rsidR="007024DF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do estado dos componentes dos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vagões, esforços nos engates e outras. A aplicação inicial do conhecimento obtido, na forma de estudo de caso, será com a Malha </w:t>
      </w:r>
      <w:r w:rsidR="00E513EB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Central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60AA0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sob concessão da RUMO Logística.  Serão modelados os vagões HTT, HPT, HFT e tanque, em composições com configurações diferentes, como </w:t>
      </w:r>
      <w:proofErr w:type="spellStart"/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Tricotrol</w:t>
      </w:r>
      <w:proofErr w:type="spellEnd"/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(41+41+53) e </w:t>
      </w:r>
      <w:proofErr w:type="spellStart"/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Tricotrol</w:t>
      </w:r>
      <w:proofErr w:type="spellEnd"/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Invertido (53+41+41), além de outras opções. </w:t>
      </w:r>
    </w:p>
    <w:p w14:paraId="4FBFB35D" w14:textId="6701D13F" w:rsidR="00897DBC" w:rsidRPr="00C77670" w:rsidRDefault="00897DBC" w:rsidP="009B07D0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Objetivo</w:t>
      </w:r>
    </w:p>
    <w:p w14:paraId="56D91597" w14:textId="20F74259" w:rsidR="00CF3AC8" w:rsidRPr="00C77670" w:rsidRDefault="007024DF" w:rsidP="007024DF">
      <w:pPr>
        <w:pStyle w:val="PargrafodaLista"/>
        <w:spacing w:after="12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Desenvolver configurações otimizadas de arranjos de vagões em composições de Carga Geral, visando o aumento da eficiência e segurança do transporte. Para isso, será necessário avaliar a dinâmica de veículos e composições ferroviárias através do desenvolvimento e aplicação de modelos virtuais. Tais modelos serão validados com dados medidos em campo e poderão ser a base para a construção de gêmeos digitais inteligentes, podendo subsidiar a RUMO e as ferrovias brasileiras que empregam sistemas semelhantes nas decisões operacionais e sobre estratégias de manutenção.  </w:t>
      </w:r>
    </w:p>
    <w:p w14:paraId="2E036381" w14:textId="5C35B353" w:rsidR="00897DBC" w:rsidRPr="00C77670" w:rsidRDefault="00CF3AC8" w:rsidP="009B07D0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Previsão de Início </w:t>
      </w:r>
    </w:p>
    <w:p w14:paraId="48A8EBF0" w14:textId="77777777" w:rsidR="007024DF" w:rsidRPr="00C77670" w:rsidRDefault="007024DF" w:rsidP="007024DF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início das atividades do projeto está previsto para 01/05/2026. </w:t>
      </w:r>
    </w:p>
    <w:p w14:paraId="0AB26502" w14:textId="33D1D8CC" w:rsidR="00CF3AC8" w:rsidRPr="00C77670" w:rsidRDefault="00CF3AC8" w:rsidP="009B07D0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Prazo de Execução</w:t>
      </w:r>
    </w:p>
    <w:p w14:paraId="04C3544F" w14:textId="5739814E" w:rsidR="007024DF" w:rsidRPr="00C77670" w:rsidRDefault="007024DF" w:rsidP="007024DF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Este projeto terá suas atividades desenvolvidas em 36 meses, a partir da conclusão da tramitação do projeto na instituição de pesquisa e da disponibilização dos recursos iniciais previsto. Três meses adicionais serão necessários para a prestação de contas e conclusão das teses de doutorado. </w:t>
      </w:r>
    </w:p>
    <w:p w14:paraId="3793AAB9" w14:textId="47FD85E0" w:rsidR="00CF3AC8" w:rsidRPr="00C77670" w:rsidRDefault="00CF3AC8" w:rsidP="009B07D0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Custo Total</w:t>
      </w:r>
    </w:p>
    <w:p w14:paraId="023A84A6" w14:textId="43CFC033" w:rsidR="00BC6F7E" w:rsidRPr="00C77670" w:rsidRDefault="00CF3AC8" w:rsidP="009B07D0">
      <w:pPr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custo total do projeto é </w:t>
      </w:r>
      <w:r w:rsidR="007024DF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de R$ 4.953.522,97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61D0863" w14:textId="451F3FC3" w:rsidR="00897DBC" w:rsidRPr="00C77670" w:rsidRDefault="00897DBC" w:rsidP="009B07D0">
      <w:pPr>
        <w:spacing w:after="12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Entidade Executora</w:t>
      </w:r>
    </w:p>
    <w:p w14:paraId="5AB269D4" w14:textId="77777777" w:rsidR="00CF3AC8" w:rsidRPr="00C77670" w:rsidRDefault="00EA5CC5" w:rsidP="009B07D0">
      <w:pPr>
        <w:pStyle w:val="PargrafodaLista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projeto será desenvolvido no Laboratório Ferroviário da Faculdade de Engenharia Mecânica da UNICAMP. A equipe de projetos é formada por quatro pesquisadores, </w:t>
      </w:r>
      <w:r w:rsidR="00AB1438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quatro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pós-doutorandos</w:t>
      </w:r>
      <w:r w:rsidR="00587214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, três doutorandos e seis graduandos,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que trabalhar</w:t>
      </w:r>
      <w:r w:rsidR="00587214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ão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em </w:t>
      </w:r>
      <w:r w:rsidR="00587214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consonância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 a Engenharia da </w:t>
      </w:r>
      <w:r w:rsidR="00587214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RUMO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0D035A0" w14:textId="7218FCCE" w:rsidR="00CF3AC8" w:rsidRPr="00C77670" w:rsidRDefault="00CF3AC8" w:rsidP="009B07D0">
      <w:pPr>
        <w:pStyle w:val="PargrafodaLista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Recursos do contrato de concessão</w:t>
      </w:r>
    </w:p>
    <w:p w14:paraId="6D0741C8" w14:textId="4D2BD4B7" w:rsidR="00531AB8" w:rsidRPr="00C77670" w:rsidRDefault="00CF3AC8" w:rsidP="009B07D0">
      <w:pPr>
        <w:pStyle w:val="PargrafodaLista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Rumo Malha Central S.A.</w:t>
      </w:r>
    </w:p>
    <w:p w14:paraId="258C3FD5" w14:textId="24BEF3E0" w:rsidR="00DC09CC" w:rsidRPr="00C77670" w:rsidRDefault="00DC09CC" w:rsidP="009B07D0">
      <w:pPr>
        <w:pStyle w:val="PargrafodaLista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Produtos a serem obtidos  </w:t>
      </w:r>
    </w:p>
    <w:p w14:paraId="72A52911" w14:textId="16045C9F" w:rsidR="00DC09CC" w:rsidRPr="00C77670" w:rsidRDefault="007024DF" w:rsidP="00BC6F7E">
      <w:pPr>
        <w:pStyle w:val="PargrafodaLista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Computador Dell Intel® Core™ Ultra 7 265, com placa de vídeo RTX 4070, para processamento gráfico, e 64 Gb de memória RAM, além de 2 HD SSD de 1Tb cada e monitor de 32 pol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Simpack</w:t>
      </w:r>
      <w:proofErr w:type="spellEnd"/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Programa com licença anual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modelos, 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códigos e eventual programa resultante do Projeto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eventuais patentes derivadas não previstas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relatórios 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nuais com estudos sobre a evolução do projeto</w:t>
      </w:r>
      <w:r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2337D" w:rsidRPr="00C776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7670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="00E2337D" w:rsidRPr="00C77670"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  <w:t>anuais, catálogos e outros materiais de consumo</w:t>
      </w:r>
      <w:r w:rsidR="00E2337D" w:rsidRPr="00C77670">
        <w:rPr>
          <w:rStyle w:val="eop"/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End w:id="0"/>
    </w:p>
    <w:sectPr w:rsidR="00DC09CC" w:rsidRPr="00C776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9B5"/>
    <w:rsid w:val="00004F4B"/>
    <w:rsid w:val="00054AED"/>
    <w:rsid w:val="000551C0"/>
    <w:rsid w:val="000D1B0C"/>
    <w:rsid w:val="00194729"/>
    <w:rsid w:val="001A03B9"/>
    <w:rsid w:val="00306B12"/>
    <w:rsid w:val="00312E2D"/>
    <w:rsid w:val="00352F6C"/>
    <w:rsid w:val="003B57E5"/>
    <w:rsid w:val="00422570"/>
    <w:rsid w:val="00531AB8"/>
    <w:rsid w:val="00587214"/>
    <w:rsid w:val="005E4256"/>
    <w:rsid w:val="00604714"/>
    <w:rsid w:val="00613F94"/>
    <w:rsid w:val="0064238D"/>
    <w:rsid w:val="00646BFA"/>
    <w:rsid w:val="006572DE"/>
    <w:rsid w:val="00661BD3"/>
    <w:rsid w:val="006A75D3"/>
    <w:rsid w:val="006F36D8"/>
    <w:rsid w:val="00700E04"/>
    <w:rsid w:val="007024DF"/>
    <w:rsid w:val="0072536F"/>
    <w:rsid w:val="0076661B"/>
    <w:rsid w:val="007D3A0E"/>
    <w:rsid w:val="0081466A"/>
    <w:rsid w:val="0082160C"/>
    <w:rsid w:val="00897DBC"/>
    <w:rsid w:val="008D62CA"/>
    <w:rsid w:val="009A291B"/>
    <w:rsid w:val="009B07D0"/>
    <w:rsid w:val="009E7BC3"/>
    <w:rsid w:val="00AB1438"/>
    <w:rsid w:val="00B560B6"/>
    <w:rsid w:val="00B60AA0"/>
    <w:rsid w:val="00BA2B38"/>
    <w:rsid w:val="00BC6F7E"/>
    <w:rsid w:val="00BE32D7"/>
    <w:rsid w:val="00C23714"/>
    <w:rsid w:val="00C65054"/>
    <w:rsid w:val="00C77670"/>
    <w:rsid w:val="00CF3AC8"/>
    <w:rsid w:val="00D153C4"/>
    <w:rsid w:val="00DC09CC"/>
    <w:rsid w:val="00E2215D"/>
    <w:rsid w:val="00E2337D"/>
    <w:rsid w:val="00E478C5"/>
    <w:rsid w:val="00E513EB"/>
    <w:rsid w:val="00E735D1"/>
    <w:rsid w:val="00E7496B"/>
    <w:rsid w:val="00EA5CC5"/>
    <w:rsid w:val="00EB1615"/>
    <w:rsid w:val="00EB6921"/>
    <w:rsid w:val="00EF029A"/>
    <w:rsid w:val="00EF39B5"/>
    <w:rsid w:val="00FB475A"/>
    <w:rsid w:val="00FD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2AE2A"/>
  <w15:chartTrackingRefBased/>
  <w15:docId w15:val="{16CF4DA8-294E-4555-89F3-3C99DEE2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EF3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EF3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F3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3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F3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F3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F3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F3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F3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3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EF3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F3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EF39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F39B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EF39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F39B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F39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F39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EF3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F3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EF3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EF3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EF3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EF39B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EF39B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EF39B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EF3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EF39B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EF39B5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DC0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DC09CC"/>
  </w:style>
  <w:style w:type="character" w:customStyle="1" w:styleId="eop">
    <w:name w:val="eop"/>
    <w:basedOn w:val="Fontepargpadro"/>
    <w:rsid w:val="00DC09CC"/>
  </w:style>
  <w:style w:type="paragraph" w:customStyle="1" w:styleId="paragraph">
    <w:name w:val="paragraph"/>
    <w:basedOn w:val="Normal"/>
    <w:rsid w:val="00DC0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93f535-2ccd-407d-80e6-6bf4114ea12a" xsi:nil="true"/>
    <lcf76f155ced4ddcb4097134ff3c332f xmlns="1d2f345d-b61a-4069-985b-3dbeadba480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0468622F48A2346980F23BC3FC91554" ma:contentTypeVersion="11" ma:contentTypeDescription="Crie um novo documento." ma:contentTypeScope="" ma:versionID="170af85b01ffafd416be5cf88bc5a604">
  <xsd:schema xmlns:xsd="http://www.w3.org/2001/XMLSchema" xmlns:xs="http://www.w3.org/2001/XMLSchema" xmlns:p="http://schemas.microsoft.com/office/2006/metadata/properties" xmlns:ns2="1d2f345d-b61a-4069-985b-3dbeadba480e" xmlns:ns3="d393f535-2ccd-407d-80e6-6bf4114ea12a" targetNamespace="http://schemas.microsoft.com/office/2006/metadata/properties" ma:root="true" ma:fieldsID="48ff44b6618a07524c4bae56f6c7b994" ns2:_="" ns3:_="">
    <xsd:import namespace="1d2f345d-b61a-4069-985b-3dbeadba480e"/>
    <xsd:import namespace="d393f535-2ccd-407d-80e6-6bf4114ea1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f345d-b61a-4069-985b-3dbeadba48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7bfb4e49-6f5d-460f-8245-f0e15177ea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3f535-2ccd-407d-80e6-6bf4114ea1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516876-1d17-42f2-8ccb-929f1040e7ca}" ma:internalName="TaxCatchAll" ma:showField="CatchAllData" ma:web="d393f535-2ccd-407d-80e6-6bf4114ea1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70376-EE27-4038-A838-CC1E8EDF2A5A}">
  <ds:schemaRefs>
    <ds:schemaRef ds:uri="http://schemas.microsoft.com/office/2006/metadata/properties"/>
    <ds:schemaRef ds:uri="http://schemas.microsoft.com/office/infopath/2007/PartnerControls"/>
    <ds:schemaRef ds:uri="d393f535-2ccd-407d-80e6-6bf4114ea12a"/>
    <ds:schemaRef ds:uri="1d2f345d-b61a-4069-985b-3dbeadba480e"/>
  </ds:schemaRefs>
</ds:datastoreItem>
</file>

<file path=customXml/itemProps2.xml><?xml version="1.0" encoding="utf-8"?>
<ds:datastoreItem xmlns:ds="http://schemas.openxmlformats.org/officeDocument/2006/customXml" ds:itemID="{004271A7-48B5-4B29-B4D0-6372451B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2f345d-b61a-4069-985b-3dbeadba480e"/>
    <ds:schemaRef ds:uri="d393f535-2ccd-407d-80e6-6bf4114ea1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96E44-E057-4407-A896-09618583E4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40ed6a7-0f03-43d9-901d-02d4a7e408aa}" enabled="1" method="Privileged" siteId="{7893571b-6c2c-4cef-b4da-7d4b266a062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405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Auteliano Antunes dos Santos Jr</dc:creator>
  <cp:keywords/>
  <dc:description/>
  <cp:lastModifiedBy>Isabella Alves Costa</cp:lastModifiedBy>
  <cp:revision>3</cp:revision>
  <cp:lastPrinted>2025-11-18T20:11:00Z</cp:lastPrinted>
  <dcterms:created xsi:type="dcterms:W3CDTF">2026-02-12T04:49:00Z</dcterms:created>
  <dcterms:modified xsi:type="dcterms:W3CDTF">2026-02-28T01:24:00Z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0x01010060468622F48A2346980F23BC3FC91554</vt:lpwstr>
  </property>
  <property fmtid="{D5CDD505-2E9C-101B-9397-08002B2CF9AE}" pid="3" name="MediaServiceImageTags">
    <vt:lpwstr/>
  </property>
</Properties>
</file>